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16"/>
        <w:gridCol w:w="13363"/>
      </w:tblGrid>
      <w:tr w:rsidR="00782D1A" w:rsidRPr="00782D1A" w:rsidTr="00782D1A">
        <w:tc>
          <w:tcPr>
            <w:tcW w:w="1129" w:type="dxa"/>
            <w:shd w:val="clear" w:color="auto" w:fill="9CC2E5" w:themeFill="accent5" w:themeFillTint="99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D1A">
              <w:rPr>
                <w:rFonts w:ascii="Arial" w:hAnsi="Arial" w:cs="Arial"/>
                <w:b/>
                <w:sz w:val="20"/>
                <w:szCs w:val="20"/>
              </w:rPr>
              <w:t>WORKSHEET</w:t>
            </w:r>
          </w:p>
        </w:tc>
        <w:tc>
          <w:tcPr>
            <w:tcW w:w="13750" w:type="dxa"/>
            <w:shd w:val="clear" w:color="auto" w:fill="5B9BD5" w:themeFill="accent5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D1A">
              <w:rPr>
                <w:rFonts w:ascii="Arial" w:hAnsi="Arial" w:cs="Arial"/>
                <w:b/>
                <w:sz w:val="20"/>
                <w:szCs w:val="20"/>
              </w:rPr>
              <w:t>ROMEO AND JULIET.ACT 2. WEEK 2. MATHS ANSWER SHEET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DEEAF6" w:themeFill="accent5" w:themeFillTint="33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6a. 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Juliet’s bedroom = 14m, The Capulet Hallway = 16m, Kitchen = 16m, Juliet’s balcony = 6m, Ballroom = 26m, Cellar = 34m 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DEEAF6" w:themeFill="accent5" w:themeFillTint="33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6b. 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Juliet’s bedroom = 26m, The Capulet Hallway = 26m, Kitchen = 38m, Juliet’s balcony = 504cm, Ballroom = 84m, Hexagonal Tower = 18m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DEEAF6" w:themeFill="accent5" w:themeFillTint="33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6c.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Juliet’s bedroom = 36m/88msq, The Capulet Hallway = 61m/99msq, Kitchen = 44m/64msq, Juliet’s balcony = 70m/114msq, Ballroom = 50m/166msq, Cellar = 24m/23msq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DEEAF6" w:themeFill="accent5" w:themeFillTint="33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6d.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Answers include: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Juliet’s Bedroom 12msq = 6m x 2m or 4m x 3m 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The Capulet Hallway 16msq = 2m x 8m or 4m x 4m 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Kitchen 20msq = 5m x 4m or 10m x 2m 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Juliet’s Balcony 6msq = 1m x 6m or 3m x 2m 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Ballroom 24msq = 8m x 3m or 6m x 4m 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Cellar 18msq = 2m x 9m or 6m x 3m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BDD6EE" w:themeFill="accent5" w:themeFillTint="66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7a.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July</w:t>
            </w:r>
          </w:p>
          <w:p w:rsidR="00782D1A" w:rsidRPr="00782D1A" w:rsidRDefault="00782D1A" w:rsidP="00782D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January</w:t>
            </w:r>
          </w:p>
          <w:p w:rsidR="00782D1A" w:rsidRPr="00782D1A" w:rsidRDefault="00782D1A" w:rsidP="00782D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April, May, June, July, August and September</w:t>
            </w:r>
          </w:p>
          <w:p w:rsidR="00782D1A" w:rsidRPr="00782D1A" w:rsidRDefault="00782D1A" w:rsidP="00782D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April</w:t>
            </w:r>
          </w:p>
          <w:p w:rsidR="00782D1A" w:rsidRPr="00782D1A" w:rsidRDefault="00782D1A" w:rsidP="00782D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240mm – yes, it was the wettest season</w:t>
            </w:r>
          </w:p>
          <w:p w:rsidR="00782D1A" w:rsidRPr="00782D1A" w:rsidRDefault="00782D1A" w:rsidP="00782D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24oc</w:t>
            </w:r>
            <w:bookmarkStart w:id="0" w:name="_GoBack"/>
            <w:bookmarkEnd w:id="0"/>
          </w:p>
          <w:p w:rsidR="00782D1A" w:rsidRPr="00782D1A" w:rsidRDefault="00782D1A" w:rsidP="00782D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No, the colder months have less rainfall</w:t>
            </w:r>
          </w:p>
          <w:p w:rsidR="00782D1A" w:rsidRPr="00782D1A" w:rsidRDefault="00782D1A" w:rsidP="00782D1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9   January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BDD6EE" w:themeFill="accent5" w:themeFillTint="66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7b. 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D1A" w:rsidRPr="00782D1A" w:rsidTr="00782D1A">
        <w:tc>
          <w:tcPr>
            <w:tcW w:w="1129" w:type="dxa"/>
            <w:shd w:val="clear" w:color="auto" w:fill="BDD6EE" w:themeFill="accent5" w:themeFillTint="66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7c. 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June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October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Jan, Feb, Sept, Dec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100mm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140mm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April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November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BDD6EE" w:themeFill="accent5" w:themeFillTint="66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7d. 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June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lastRenderedPageBreak/>
              <w:t>October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Jan, Feb, Sept, Dec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100mm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140mm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April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For mean average questions, exact close answers. Answers can be rounded to the nearest whole number. 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103"/>
              <w:gridCol w:w="4820"/>
            </w:tblGrid>
            <w:tr w:rsidR="00782D1A" w:rsidRPr="00782D1A" w:rsidTr="00F346B1">
              <w:trPr>
                <w:trHeight w:val="149"/>
              </w:trPr>
              <w:tc>
                <w:tcPr>
                  <w:tcW w:w="3103" w:type="dxa"/>
                </w:tcPr>
                <w:p w:rsidR="00782D1A" w:rsidRPr="00782D1A" w:rsidRDefault="00782D1A" w:rsidP="00782D1A">
                  <w:pPr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2D1A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Season</w:t>
                  </w:r>
                </w:p>
              </w:tc>
              <w:tc>
                <w:tcPr>
                  <w:tcW w:w="4820" w:type="dxa"/>
                </w:tcPr>
                <w:p w:rsidR="00782D1A" w:rsidRPr="00782D1A" w:rsidRDefault="00782D1A" w:rsidP="00782D1A">
                  <w:pPr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2D1A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Mean Average</w:t>
                  </w:r>
                </w:p>
              </w:tc>
            </w:tr>
            <w:tr w:rsidR="00782D1A" w:rsidRPr="00782D1A" w:rsidTr="00F346B1">
              <w:tc>
                <w:tcPr>
                  <w:tcW w:w="3103" w:type="dxa"/>
                </w:tcPr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2D1A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Winter</w:t>
                  </w:r>
                </w:p>
              </w:tc>
              <w:tc>
                <w:tcPr>
                  <w:tcW w:w="4820" w:type="dxa"/>
                </w:tcPr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2D1A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50mm</w:t>
                  </w:r>
                </w:p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82D1A" w:rsidRPr="00782D1A" w:rsidTr="00F346B1">
              <w:tc>
                <w:tcPr>
                  <w:tcW w:w="3103" w:type="dxa"/>
                </w:tcPr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2D1A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Spring</w:t>
                  </w:r>
                </w:p>
              </w:tc>
              <w:tc>
                <w:tcPr>
                  <w:tcW w:w="4820" w:type="dxa"/>
                </w:tcPr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2D1A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73mm</w:t>
                  </w:r>
                </w:p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82D1A" w:rsidRPr="00782D1A" w:rsidTr="00F346B1">
              <w:tc>
                <w:tcPr>
                  <w:tcW w:w="3103" w:type="dxa"/>
                </w:tcPr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2D1A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Summer</w:t>
                  </w:r>
                </w:p>
              </w:tc>
              <w:tc>
                <w:tcPr>
                  <w:tcW w:w="4820" w:type="dxa"/>
                </w:tcPr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2D1A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80mm</w:t>
                  </w:r>
                </w:p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82D1A" w:rsidRPr="00782D1A" w:rsidTr="00F346B1">
              <w:tc>
                <w:tcPr>
                  <w:tcW w:w="3103" w:type="dxa"/>
                </w:tcPr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2D1A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Autumn</w:t>
                  </w:r>
                </w:p>
              </w:tc>
              <w:tc>
                <w:tcPr>
                  <w:tcW w:w="4820" w:type="dxa"/>
                </w:tcPr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82D1A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67mm</w:t>
                  </w:r>
                </w:p>
                <w:p w:rsidR="00782D1A" w:rsidRPr="00782D1A" w:rsidRDefault="00782D1A" w:rsidP="00782D1A">
                  <w:pPr>
                    <w:contextualSpacing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68mm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9CC2E5" w:themeFill="accent5" w:themeFillTint="99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lastRenderedPageBreak/>
              <w:t xml:space="preserve">9a. 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2/4, 16/32, 8/16, 5/10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2/8, 12/48, 3/12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10/30, 3/9, 5/15, 6/18, 2/6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5/25, 6/30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12/18, 14/21, 4/6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5/30, 9/54, 10/60, 3/18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9CC2E5" w:themeFill="accent5" w:themeFillTint="99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9b.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100/200, 16/32, 8/16, 16/32, 5/10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2/8, 11/44, 12/48, 3/12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10/30, 3/9, 5/15, 6/18, 2/6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5/25, 6/30, 2/10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12/18, 14/21, 4/6, 20/30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9CC2E5" w:themeFill="accent5" w:themeFillTint="99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9c. 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14/16, 9/24, 28/30, 48/200, 40/160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2E74B5" w:themeFill="accent5" w:themeFillShade="BF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lastRenderedPageBreak/>
              <w:t xml:space="preserve">10a. 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From left to right, in rows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7, 8, 8, 11, 12, 12, 9, 9, 11, 6, 4,4, 5, 7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2E74B5" w:themeFill="accent5" w:themeFillShade="BF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10b. 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From left to right, in rows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0.4, 0.1, 5.6, 0.35, 3.33, 0.92, 12, 1.9, 0.76, 6.89, 0.15, 2.19, 0.219, 0.08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2E74B5" w:themeFill="accent5" w:themeFillShade="BF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10c. 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From left to right, in rows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69, 145, 103, 87, 37, 124, 156, 205, 199, 168, 271, 325, 563</w:t>
            </w:r>
          </w:p>
        </w:tc>
      </w:tr>
      <w:tr w:rsidR="00782D1A" w:rsidRPr="00782D1A" w:rsidTr="00782D1A">
        <w:tc>
          <w:tcPr>
            <w:tcW w:w="1129" w:type="dxa"/>
            <w:shd w:val="clear" w:color="auto" w:fill="2E74B5" w:themeFill="accent5" w:themeFillShade="BF"/>
          </w:tcPr>
          <w:p w:rsidR="00782D1A" w:rsidRPr="00782D1A" w:rsidRDefault="00782D1A" w:rsidP="00782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 xml:space="preserve">10d. </w:t>
            </w:r>
          </w:p>
        </w:tc>
        <w:tc>
          <w:tcPr>
            <w:tcW w:w="13750" w:type="dxa"/>
          </w:tcPr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From left to right, in rows</w:t>
            </w:r>
          </w:p>
          <w:p w:rsidR="00782D1A" w:rsidRPr="00782D1A" w:rsidRDefault="00782D1A" w:rsidP="00782D1A">
            <w:pPr>
              <w:rPr>
                <w:rFonts w:ascii="Arial" w:hAnsi="Arial" w:cs="Arial"/>
                <w:sz w:val="20"/>
                <w:szCs w:val="20"/>
              </w:rPr>
            </w:pPr>
            <w:r w:rsidRPr="00782D1A">
              <w:rPr>
                <w:rFonts w:ascii="Arial" w:hAnsi="Arial" w:cs="Arial"/>
                <w:sz w:val="20"/>
                <w:szCs w:val="20"/>
              </w:rPr>
              <w:t>0.4, 0.04, 0.004, 0.05, 0.003, 0.02, 0.02, 0.016, 0.0028, 0.15, 0.0219, 0.629, 0.008</w:t>
            </w:r>
          </w:p>
        </w:tc>
      </w:tr>
    </w:tbl>
    <w:p w:rsidR="009C774F" w:rsidRPr="00782D1A" w:rsidRDefault="009C774F" w:rsidP="00782D1A">
      <w:pPr>
        <w:rPr>
          <w:rFonts w:ascii="Arial" w:hAnsi="Arial" w:cs="Arial"/>
          <w:sz w:val="20"/>
          <w:szCs w:val="20"/>
        </w:rPr>
      </w:pPr>
    </w:p>
    <w:sectPr w:rsidR="009C774F" w:rsidRPr="00782D1A" w:rsidSect="00EC63AE">
      <w:pgSz w:w="16840" w:h="11900" w:orient="landscape"/>
      <w:pgMar w:top="250" w:right="1440" w:bottom="3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1CE"/>
    <w:multiLevelType w:val="hybridMultilevel"/>
    <w:tmpl w:val="6F1A9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BC3"/>
    <w:multiLevelType w:val="hybridMultilevel"/>
    <w:tmpl w:val="0472C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0EA"/>
    <w:multiLevelType w:val="hybridMultilevel"/>
    <w:tmpl w:val="AC025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E73"/>
    <w:multiLevelType w:val="hybridMultilevel"/>
    <w:tmpl w:val="9A7CF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528"/>
    <w:multiLevelType w:val="hybridMultilevel"/>
    <w:tmpl w:val="2EC4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3CCE"/>
    <w:multiLevelType w:val="hybridMultilevel"/>
    <w:tmpl w:val="CEAE9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F24EE"/>
    <w:multiLevelType w:val="hybridMultilevel"/>
    <w:tmpl w:val="2F203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174D1"/>
    <w:multiLevelType w:val="hybridMultilevel"/>
    <w:tmpl w:val="06D8D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3438"/>
    <w:multiLevelType w:val="hybridMultilevel"/>
    <w:tmpl w:val="9DF66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AE"/>
    <w:rsid w:val="0040306B"/>
    <w:rsid w:val="00466B72"/>
    <w:rsid w:val="00782D1A"/>
    <w:rsid w:val="007E386D"/>
    <w:rsid w:val="009C774F"/>
    <w:rsid w:val="009D60A0"/>
    <w:rsid w:val="00CF73CC"/>
    <w:rsid w:val="00E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8A189"/>
  <w15:chartTrackingRefBased/>
  <w15:docId w15:val="{EAC3AF2C-00EA-144A-BD76-26F2C8D1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3A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3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2021-02-15T12:44:00Z</dcterms:created>
  <dcterms:modified xsi:type="dcterms:W3CDTF">2021-02-15T12:52:00Z</dcterms:modified>
</cp:coreProperties>
</file>