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FD39" w14:textId="77777777" w:rsidR="00A92191" w:rsidRPr="00BE6BC7" w:rsidRDefault="00A92191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3062"/>
        <w:gridCol w:w="907"/>
        <w:gridCol w:w="1729"/>
        <w:gridCol w:w="2382"/>
        <w:gridCol w:w="2891"/>
        <w:gridCol w:w="2637"/>
      </w:tblGrid>
      <w:tr w:rsidR="003C78EC" w:rsidRPr="00BE6BC7" w14:paraId="0FD8F34E" w14:textId="77777777" w:rsidTr="00BE6BC7">
        <w:trPr>
          <w:trHeight w:val="267"/>
        </w:trPr>
        <w:tc>
          <w:tcPr>
            <w:tcW w:w="14737" w:type="dxa"/>
            <w:gridSpan w:val="7"/>
            <w:shd w:val="clear" w:color="auto" w:fill="E7E6E6" w:themeFill="background2"/>
          </w:tcPr>
          <w:p w14:paraId="5142EF08" w14:textId="377DA8E7" w:rsidR="003C78EC" w:rsidRPr="00BE6BC7" w:rsidRDefault="003C78EC" w:rsidP="00956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YEAR 3 AND 4 CURRICULUM OVERVIEW</w:t>
            </w:r>
            <w:r w:rsidR="00BE6BC7" w:rsidRPr="00BE6BC7">
              <w:rPr>
                <w:rFonts w:ascii="Arial" w:hAnsi="Arial" w:cs="Arial"/>
                <w:b/>
                <w:sz w:val="20"/>
                <w:szCs w:val="20"/>
              </w:rPr>
              <w:t>: LITERACY AND MATHS</w:t>
            </w:r>
          </w:p>
        </w:tc>
      </w:tr>
      <w:tr w:rsidR="003C78EC" w:rsidRPr="00BE6BC7" w14:paraId="4006C24C" w14:textId="77777777" w:rsidTr="002C0A98">
        <w:trPr>
          <w:trHeight w:val="240"/>
        </w:trPr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49E74CB7" w14:textId="3A55B713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Act 1</w:t>
            </w:r>
          </w:p>
        </w:tc>
        <w:tc>
          <w:tcPr>
            <w:tcW w:w="13608" w:type="dxa"/>
            <w:gridSpan w:val="6"/>
            <w:shd w:val="clear" w:color="auto" w:fill="ED7D31" w:themeFill="accent2"/>
          </w:tcPr>
          <w:p w14:paraId="0FAB7727" w14:textId="5E418B70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LITERACY: RECOUNTS: NEWSPAPER REPORTS</w:t>
            </w:r>
          </w:p>
        </w:tc>
      </w:tr>
      <w:tr w:rsidR="003C78EC" w:rsidRPr="00BE6BC7" w14:paraId="7A353BC2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48E1636" w14:textId="58B4050B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4B083" w:themeFill="accent2" w:themeFillTint="99"/>
          </w:tcPr>
          <w:p w14:paraId="2B9D1833" w14:textId="125117F9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F4B083" w:themeFill="accent2" w:themeFillTint="99"/>
          </w:tcPr>
          <w:p w14:paraId="7ACFB7EC" w14:textId="3134B25B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F4B083" w:themeFill="accent2" w:themeFillTint="99"/>
          </w:tcPr>
          <w:p w14:paraId="0DCFDBF0" w14:textId="77777777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3C78EC" w:rsidRPr="00BE6BC7" w14:paraId="29356E6B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67427CCE" w14:textId="5F14C1A5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E3B11FA" w14:textId="690A8C81" w:rsidR="003C78EC" w:rsidRPr="00BE6BC7" w:rsidRDefault="003C78EC" w:rsidP="00956BD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 newspaper report about the Capulet Ball</w:t>
            </w:r>
          </w:p>
        </w:tc>
        <w:tc>
          <w:tcPr>
            <w:tcW w:w="4111" w:type="dxa"/>
            <w:gridSpan w:val="2"/>
          </w:tcPr>
          <w:p w14:paraId="60602AC0" w14:textId="64E325C0" w:rsidR="003C78EC" w:rsidRPr="00BE6BC7" w:rsidRDefault="003C78EC" w:rsidP="00956BD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Use and punctuate direct speech</w:t>
            </w:r>
          </w:p>
        </w:tc>
        <w:tc>
          <w:tcPr>
            <w:tcW w:w="5528" w:type="dxa"/>
            <w:gridSpan w:val="2"/>
          </w:tcPr>
          <w:p w14:paraId="274550B1" w14:textId="39F5FB04" w:rsidR="003C78EC" w:rsidRPr="00BE6BC7" w:rsidRDefault="003C78EC" w:rsidP="00956BDA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Time fronted adverbials</w:t>
            </w:r>
          </w:p>
        </w:tc>
      </w:tr>
      <w:tr w:rsidR="003C78EC" w:rsidRPr="00BE6BC7" w14:paraId="5ACED591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43EC109" w14:textId="77777777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13E888A5" w14:textId="2A64AAE0" w:rsidR="003C78EC" w:rsidRPr="00BE6BC7" w:rsidRDefault="003C78EC" w:rsidP="00956B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3C78EC" w:rsidRPr="00BE6BC7" w14:paraId="2A90ACA5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1033714" w14:textId="6CF9663C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4364A679" w14:textId="5CA39637" w:rsidR="003C78EC" w:rsidRPr="00BE6BC7" w:rsidRDefault="003C78EC" w:rsidP="003C78E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</w:tc>
        <w:tc>
          <w:tcPr>
            <w:tcW w:w="2636" w:type="dxa"/>
            <w:gridSpan w:val="2"/>
          </w:tcPr>
          <w:p w14:paraId="675CEF79" w14:textId="0AC6AF39" w:rsidR="003C78EC" w:rsidRPr="00BE6BC7" w:rsidRDefault="003C78EC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</w:tc>
        <w:tc>
          <w:tcPr>
            <w:tcW w:w="2382" w:type="dxa"/>
          </w:tcPr>
          <w:p w14:paraId="0753503E" w14:textId="033CDF20" w:rsidR="003C78EC" w:rsidRPr="00BE6BC7" w:rsidRDefault="003C78EC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COMPARING NUMBERS</w:t>
            </w:r>
          </w:p>
        </w:tc>
        <w:tc>
          <w:tcPr>
            <w:tcW w:w="2891" w:type="dxa"/>
          </w:tcPr>
          <w:p w14:paraId="632A6D65" w14:textId="514871B1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ORDERING NUMBERS</w:t>
            </w:r>
          </w:p>
        </w:tc>
        <w:tc>
          <w:tcPr>
            <w:tcW w:w="2637" w:type="dxa"/>
          </w:tcPr>
          <w:p w14:paraId="223A1DA9" w14:textId="5800B949" w:rsidR="002C0A98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WORD PROBLEMS</w:t>
            </w:r>
          </w:p>
        </w:tc>
      </w:tr>
      <w:tr w:rsidR="002C0A98" w:rsidRPr="00BE6BC7" w14:paraId="7FB06EE8" w14:textId="77777777" w:rsidTr="002C0A98">
        <w:tc>
          <w:tcPr>
            <w:tcW w:w="14737" w:type="dxa"/>
            <w:gridSpan w:val="7"/>
            <w:shd w:val="clear" w:color="auto" w:fill="E7E6E6" w:themeFill="background2"/>
          </w:tcPr>
          <w:p w14:paraId="07AC7FD3" w14:textId="77777777" w:rsidR="002C0A98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8EC" w:rsidRPr="00BE6BC7" w14:paraId="3F1A5FAF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3A76FB12" w14:textId="3B408BCA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Act 2</w:t>
            </w:r>
          </w:p>
        </w:tc>
        <w:tc>
          <w:tcPr>
            <w:tcW w:w="13608" w:type="dxa"/>
            <w:gridSpan w:val="6"/>
            <w:shd w:val="clear" w:color="auto" w:fill="F9CBED"/>
          </w:tcPr>
          <w:p w14:paraId="10A5AE3F" w14:textId="620577D2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LITERACY: POETRY</w:t>
            </w:r>
          </w:p>
        </w:tc>
      </w:tr>
      <w:tr w:rsidR="003C78EC" w:rsidRPr="00BE6BC7" w14:paraId="553B3EBF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23CB029" w14:textId="380D5812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999E7"/>
          </w:tcPr>
          <w:p w14:paraId="3D3EE07F" w14:textId="3B949722" w:rsidR="003C78EC" w:rsidRPr="00BE6BC7" w:rsidRDefault="003C78EC" w:rsidP="003C78E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F999E7"/>
          </w:tcPr>
          <w:p w14:paraId="30374C8B" w14:textId="4E76D26F" w:rsidR="003C78EC" w:rsidRPr="00BE6BC7" w:rsidRDefault="003C78EC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F999E7"/>
          </w:tcPr>
          <w:p w14:paraId="54803342" w14:textId="3F73D96C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3C78EC" w:rsidRPr="00BE6BC7" w14:paraId="58084448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6ED8BE39" w14:textId="77777777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C067078" w14:textId="14D6519A" w:rsidR="003C78EC" w:rsidRPr="00BE6BC7" w:rsidRDefault="003C78EC" w:rsidP="003C78E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eastAsia="Arial" w:hAnsi="Arial" w:cs="Arial"/>
                <w:sz w:val="20"/>
                <w:szCs w:val="20"/>
              </w:rPr>
              <w:t>To write a love poem</w:t>
            </w:r>
          </w:p>
        </w:tc>
        <w:tc>
          <w:tcPr>
            <w:tcW w:w="4111" w:type="dxa"/>
            <w:gridSpan w:val="2"/>
          </w:tcPr>
          <w:p w14:paraId="6E156476" w14:textId="4F6A9A5B" w:rsidR="003C78EC" w:rsidRPr="00BE6BC7" w:rsidRDefault="003C78EC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Similes and Metaphors</w:t>
            </w:r>
          </w:p>
        </w:tc>
        <w:tc>
          <w:tcPr>
            <w:tcW w:w="5528" w:type="dxa"/>
            <w:gridSpan w:val="2"/>
          </w:tcPr>
          <w:p w14:paraId="45BBFDE6" w14:textId="5A55944A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Nouns, verbs and adjectives</w:t>
            </w:r>
          </w:p>
        </w:tc>
      </w:tr>
      <w:tr w:rsidR="003C78EC" w:rsidRPr="00BE6BC7" w14:paraId="641F8191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3F87EC5B" w14:textId="145FBE1F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7335703B" w14:textId="4D62687B" w:rsidR="003C78EC" w:rsidRPr="00BE6BC7" w:rsidRDefault="003C78EC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3C78EC" w:rsidRPr="00BE6BC7" w14:paraId="40EF1D03" w14:textId="2A467859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0CF4686" w14:textId="77777777" w:rsidR="003C78EC" w:rsidRPr="00BE6BC7" w:rsidRDefault="003C78EC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3312AB35" w14:textId="41E725D4" w:rsidR="003C78EC" w:rsidRPr="00AD2A24" w:rsidRDefault="002C0A98" w:rsidP="003C78E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D2A24">
              <w:rPr>
                <w:rFonts w:ascii="Arial" w:hAnsi="Arial" w:cs="Arial"/>
                <w:b/>
                <w:sz w:val="20"/>
                <w:szCs w:val="20"/>
              </w:rPr>
              <w:t>AREA AND PERIMETER</w:t>
            </w:r>
          </w:p>
        </w:tc>
        <w:tc>
          <w:tcPr>
            <w:tcW w:w="2636" w:type="dxa"/>
            <w:gridSpan w:val="2"/>
          </w:tcPr>
          <w:p w14:paraId="241EC403" w14:textId="43E97AB9" w:rsidR="003C78EC" w:rsidRPr="00BE6BC7" w:rsidRDefault="002C0A98" w:rsidP="003C78E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2382" w:type="dxa"/>
          </w:tcPr>
          <w:p w14:paraId="7AA4D412" w14:textId="3D0450A6" w:rsidR="003C78EC" w:rsidRPr="00BE6BC7" w:rsidRDefault="002C0A98" w:rsidP="003C78EC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2891" w:type="dxa"/>
          </w:tcPr>
          <w:p w14:paraId="2068BB18" w14:textId="17EB85E9" w:rsidR="003C78EC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</w:tc>
        <w:tc>
          <w:tcPr>
            <w:tcW w:w="2637" w:type="dxa"/>
          </w:tcPr>
          <w:p w14:paraId="3D3BF9E8" w14:textId="3AFBE43D" w:rsidR="003C78EC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2C0A98" w:rsidRPr="00BE6BC7" w14:paraId="1BF16ED0" w14:textId="77777777" w:rsidTr="002C0A98">
        <w:tc>
          <w:tcPr>
            <w:tcW w:w="14737" w:type="dxa"/>
            <w:gridSpan w:val="7"/>
            <w:shd w:val="clear" w:color="auto" w:fill="E7E6E6" w:themeFill="background2"/>
          </w:tcPr>
          <w:p w14:paraId="5DBC4D61" w14:textId="77777777" w:rsidR="002C0A98" w:rsidRPr="00BE6BC7" w:rsidRDefault="002C0A98" w:rsidP="003C78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A98" w:rsidRPr="00BE6BC7" w14:paraId="09388FF0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659C6B1A" w14:textId="489E75DD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Act 3</w:t>
            </w:r>
          </w:p>
        </w:tc>
        <w:tc>
          <w:tcPr>
            <w:tcW w:w="13608" w:type="dxa"/>
            <w:gridSpan w:val="6"/>
            <w:shd w:val="clear" w:color="auto" w:fill="E2EFD9" w:themeFill="accent6" w:themeFillTint="33"/>
          </w:tcPr>
          <w:p w14:paraId="3CC5BEE1" w14:textId="5A7EB272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LITERACY: INTERNAL MONOLOGUE</w:t>
            </w:r>
          </w:p>
        </w:tc>
      </w:tr>
      <w:tr w:rsidR="002C0A98" w:rsidRPr="00BE6BC7" w14:paraId="37EA5090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59F6A7A1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8D08D" w:themeFill="accent6" w:themeFillTint="99"/>
          </w:tcPr>
          <w:p w14:paraId="6689A33A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A8D08D" w:themeFill="accent6" w:themeFillTint="99"/>
          </w:tcPr>
          <w:p w14:paraId="4947DCCF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A8D08D" w:themeFill="accent6" w:themeFillTint="99"/>
          </w:tcPr>
          <w:p w14:paraId="64EECAE3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2C0A98" w:rsidRPr="00BE6BC7" w14:paraId="0A257BEB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332185F2" w14:textId="77777777" w:rsidR="002C0A98" w:rsidRPr="00BE6BC7" w:rsidRDefault="002C0A98" w:rsidP="002C0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81C6264" w14:textId="71C2B2AC" w:rsidR="002C0A98" w:rsidRPr="00BE6BC7" w:rsidRDefault="002C0A98" w:rsidP="002C0A9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an inner monologue in role</w:t>
            </w:r>
          </w:p>
        </w:tc>
        <w:tc>
          <w:tcPr>
            <w:tcW w:w="4111" w:type="dxa"/>
            <w:gridSpan w:val="2"/>
          </w:tcPr>
          <w:p w14:paraId="63F7691F" w14:textId="1792910F" w:rsidR="002C0A98" w:rsidRPr="00BE6BC7" w:rsidRDefault="002C0A98" w:rsidP="002C0A9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Using and applying a range of punctuation in sentences</w:t>
            </w:r>
          </w:p>
        </w:tc>
        <w:tc>
          <w:tcPr>
            <w:tcW w:w="5528" w:type="dxa"/>
            <w:gridSpan w:val="2"/>
          </w:tcPr>
          <w:p w14:paraId="2588BF74" w14:textId="1117D154" w:rsidR="002C0A98" w:rsidRPr="00BE6BC7" w:rsidRDefault="002C0A98" w:rsidP="002C0A98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Use the present perfect form of verbs in contrast to the past tense</w:t>
            </w:r>
          </w:p>
        </w:tc>
      </w:tr>
      <w:tr w:rsidR="002C0A98" w:rsidRPr="00BE6BC7" w14:paraId="327BCF9C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5B0F9161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7F491A1D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2C0A98" w:rsidRPr="00BE6BC7" w14:paraId="642309E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52D85DED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51982729" w14:textId="7EA4A67B" w:rsidR="002C0A98" w:rsidRPr="00BE6BC7" w:rsidRDefault="002C0A98" w:rsidP="00F346B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GEOMETRY: LINES AND SYMMETRY</w:t>
            </w:r>
          </w:p>
        </w:tc>
        <w:tc>
          <w:tcPr>
            <w:tcW w:w="2636" w:type="dxa"/>
            <w:gridSpan w:val="2"/>
          </w:tcPr>
          <w:p w14:paraId="55233678" w14:textId="1038F503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2382" w:type="dxa"/>
          </w:tcPr>
          <w:p w14:paraId="42ED8CFC" w14:textId="0E03283F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91" w:type="dxa"/>
          </w:tcPr>
          <w:p w14:paraId="2E466EE6" w14:textId="4FEF66B0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2637" w:type="dxa"/>
          </w:tcPr>
          <w:p w14:paraId="5F192EBE" w14:textId="5842D8DD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</w:tr>
      <w:tr w:rsidR="002C0A98" w:rsidRPr="00BE6BC7" w14:paraId="726F50A7" w14:textId="77777777" w:rsidTr="00F6178E">
        <w:tc>
          <w:tcPr>
            <w:tcW w:w="14737" w:type="dxa"/>
            <w:gridSpan w:val="7"/>
            <w:shd w:val="clear" w:color="auto" w:fill="E7E6E6" w:themeFill="background2"/>
          </w:tcPr>
          <w:p w14:paraId="64D8F657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A98" w:rsidRPr="00BE6BC7" w14:paraId="13612196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0094D0BD" w14:textId="088992DB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Act 4</w:t>
            </w:r>
          </w:p>
        </w:tc>
        <w:tc>
          <w:tcPr>
            <w:tcW w:w="13608" w:type="dxa"/>
            <w:gridSpan w:val="6"/>
            <w:shd w:val="clear" w:color="auto" w:fill="DEEAF6" w:themeFill="accent5" w:themeFillTint="33"/>
          </w:tcPr>
          <w:p w14:paraId="68189D8D" w14:textId="75D43906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LITERACY: DEBATE: SHOULD YOU OBEY YOUR PARENTS</w:t>
            </w:r>
          </w:p>
        </w:tc>
      </w:tr>
      <w:tr w:rsidR="002C0A98" w:rsidRPr="00BE6BC7" w14:paraId="438C286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105243FF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9CC2E5" w:themeFill="accent5" w:themeFillTint="99"/>
          </w:tcPr>
          <w:p w14:paraId="3F075292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9CC2E5" w:themeFill="accent5" w:themeFillTint="99"/>
          </w:tcPr>
          <w:p w14:paraId="16F78914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9CC2E5" w:themeFill="accent5" w:themeFillTint="99"/>
          </w:tcPr>
          <w:p w14:paraId="3152762B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2C0A98" w:rsidRPr="00BE6BC7" w14:paraId="7173C072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2F72759" w14:textId="77777777" w:rsidR="002C0A98" w:rsidRPr="00BE6BC7" w:rsidRDefault="002C0A98" w:rsidP="002C0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EAD6E0E" w14:textId="16B18953" w:rsidR="002C0A98" w:rsidRPr="00BE6BC7" w:rsidRDefault="002C0A98" w:rsidP="002C0A9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 discussion text</w:t>
            </w:r>
          </w:p>
        </w:tc>
        <w:tc>
          <w:tcPr>
            <w:tcW w:w="4111" w:type="dxa"/>
            <w:gridSpan w:val="2"/>
          </w:tcPr>
          <w:p w14:paraId="2E63D824" w14:textId="47B2004B" w:rsidR="002C0A98" w:rsidRPr="00BE6BC7" w:rsidRDefault="002C0A98" w:rsidP="002C0A9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Possessive apostrophes</w:t>
            </w:r>
          </w:p>
        </w:tc>
        <w:tc>
          <w:tcPr>
            <w:tcW w:w="5528" w:type="dxa"/>
            <w:gridSpan w:val="2"/>
          </w:tcPr>
          <w:p w14:paraId="4767BABD" w14:textId="3CD3E375" w:rsidR="002C0A98" w:rsidRPr="00BE6BC7" w:rsidRDefault="002C0A98" w:rsidP="002C0A98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Causal conjunctions </w:t>
            </w:r>
          </w:p>
        </w:tc>
      </w:tr>
      <w:tr w:rsidR="002C0A98" w:rsidRPr="00BE6BC7" w14:paraId="5384195F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00AAC2D0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32006088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2C0A98" w:rsidRPr="00BE6BC7" w14:paraId="4B4B50A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0DCE404C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3C855942" w14:textId="0BB6D55E" w:rsidR="002C0A98" w:rsidRPr="00BE6BC7" w:rsidRDefault="002C0A98" w:rsidP="00F346B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636" w:type="dxa"/>
            <w:gridSpan w:val="2"/>
          </w:tcPr>
          <w:p w14:paraId="62BE14E9" w14:textId="1E9AEE78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382" w:type="dxa"/>
          </w:tcPr>
          <w:p w14:paraId="313529FA" w14:textId="6D891AB3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READING AND WRITING NUMBERS</w:t>
            </w:r>
          </w:p>
        </w:tc>
        <w:tc>
          <w:tcPr>
            <w:tcW w:w="2891" w:type="dxa"/>
          </w:tcPr>
          <w:p w14:paraId="5F9834E9" w14:textId="0D6C9F38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ADDITION AND SUBTRACTION: WORD PROBLEMS</w:t>
            </w:r>
          </w:p>
        </w:tc>
        <w:tc>
          <w:tcPr>
            <w:tcW w:w="2637" w:type="dxa"/>
          </w:tcPr>
          <w:p w14:paraId="6D32A75B" w14:textId="63E28BA6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STATISTICS: TABLES</w:t>
            </w:r>
          </w:p>
        </w:tc>
      </w:tr>
      <w:tr w:rsidR="002C0A98" w:rsidRPr="00BE6BC7" w14:paraId="580C7F40" w14:textId="77777777" w:rsidTr="002C0A98">
        <w:tc>
          <w:tcPr>
            <w:tcW w:w="14737" w:type="dxa"/>
            <w:gridSpan w:val="7"/>
            <w:shd w:val="clear" w:color="auto" w:fill="E7E6E6" w:themeFill="background2"/>
          </w:tcPr>
          <w:p w14:paraId="139F0EEE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A98" w:rsidRPr="00BE6BC7" w14:paraId="22411ABB" w14:textId="77777777" w:rsidTr="002C0A98">
        <w:tc>
          <w:tcPr>
            <w:tcW w:w="1129" w:type="dxa"/>
            <w:vMerge w:val="restart"/>
            <w:shd w:val="clear" w:color="auto" w:fill="D0CECE" w:themeFill="background2" w:themeFillShade="E6"/>
          </w:tcPr>
          <w:p w14:paraId="6F8E63E8" w14:textId="782AB201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Act 5</w:t>
            </w:r>
          </w:p>
        </w:tc>
        <w:tc>
          <w:tcPr>
            <w:tcW w:w="13608" w:type="dxa"/>
            <w:gridSpan w:val="6"/>
            <w:shd w:val="clear" w:color="auto" w:fill="B780ED"/>
          </w:tcPr>
          <w:p w14:paraId="449BA621" w14:textId="0C5F6281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LITERACY: PERSUASION: LETTER WRITING IN ROLE</w:t>
            </w:r>
          </w:p>
        </w:tc>
      </w:tr>
      <w:tr w:rsidR="002C0A98" w:rsidRPr="00BE6BC7" w14:paraId="297BB126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36AB2A23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E8A4FD"/>
          </w:tcPr>
          <w:p w14:paraId="5F7C4F03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Main Writing Outcome</w:t>
            </w:r>
          </w:p>
        </w:tc>
        <w:tc>
          <w:tcPr>
            <w:tcW w:w="4111" w:type="dxa"/>
            <w:gridSpan w:val="2"/>
            <w:shd w:val="clear" w:color="auto" w:fill="E8A4FD"/>
          </w:tcPr>
          <w:p w14:paraId="3EF01F2D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5528" w:type="dxa"/>
            <w:gridSpan w:val="2"/>
            <w:shd w:val="clear" w:color="auto" w:fill="E8A4FD"/>
          </w:tcPr>
          <w:p w14:paraId="1CE8C935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Grammar</w:t>
            </w:r>
          </w:p>
        </w:tc>
      </w:tr>
      <w:tr w:rsidR="002C0A98" w:rsidRPr="00BE6BC7" w14:paraId="6D234ADC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0947CFCE" w14:textId="77777777" w:rsidR="002C0A98" w:rsidRPr="00BE6BC7" w:rsidRDefault="002C0A98" w:rsidP="002C0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2FBD2E0" w14:textId="60DF997D" w:rsidR="002C0A98" w:rsidRPr="00BE6BC7" w:rsidRDefault="002C0A98" w:rsidP="002C0A9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To write a persuasive letter in role</w:t>
            </w:r>
          </w:p>
        </w:tc>
        <w:tc>
          <w:tcPr>
            <w:tcW w:w="4111" w:type="dxa"/>
            <w:gridSpan w:val="2"/>
          </w:tcPr>
          <w:p w14:paraId="31D5A854" w14:textId="7117A093" w:rsidR="002C0A98" w:rsidRPr="00BE6BC7" w:rsidRDefault="002C0A98" w:rsidP="002C0A9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Question marks</w:t>
            </w:r>
          </w:p>
        </w:tc>
        <w:tc>
          <w:tcPr>
            <w:tcW w:w="5528" w:type="dxa"/>
            <w:gridSpan w:val="2"/>
          </w:tcPr>
          <w:p w14:paraId="6CA766E5" w14:textId="431EDEE3" w:rsidR="002C0A98" w:rsidRPr="00BE6BC7" w:rsidRDefault="002C0A98" w:rsidP="002C0A98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sz w:val="20"/>
                <w:szCs w:val="20"/>
              </w:rPr>
              <w:t>Subordinating conjunctions</w:t>
            </w:r>
          </w:p>
        </w:tc>
      </w:tr>
      <w:tr w:rsidR="002C0A98" w:rsidRPr="00BE6BC7" w14:paraId="5D3F72D9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7DFBDADF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  <w:shd w:val="clear" w:color="auto" w:fill="FFE599" w:themeFill="accent4" w:themeFillTint="66"/>
          </w:tcPr>
          <w:p w14:paraId="42088E14" w14:textId="77777777" w:rsidR="002C0A98" w:rsidRPr="00BE6BC7" w:rsidRDefault="002C0A98" w:rsidP="00F346B1">
            <w:pPr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</w:tr>
      <w:tr w:rsidR="002C0A98" w:rsidRPr="00BE6BC7" w14:paraId="1CFD65C7" w14:textId="77777777" w:rsidTr="002C0A98">
        <w:tc>
          <w:tcPr>
            <w:tcW w:w="1129" w:type="dxa"/>
            <w:vMerge/>
            <w:shd w:val="clear" w:color="auto" w:fill="D0CECE" w:themeFill="background2" w:themeFillShade="E6"/>
          </w:tcPr>
          <w:p w14:paraId="6625EA03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14:paraId="578F669B" w14:textId="77777777" w:rsidR="002C0A98" w:rsidRPr="00BE6BC7" w:rsidRDefault="002C0A98" w:rsidP="00F346B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636" w:type="dxa"/>
            <w:gridSpan w:val="2"/>
          </w:tcPr>
          <w:p w14:paraId="33602944" w14:textId="77777777" w:rsidR="002C0A98" w:rsidRPr="00BE6BC7" w:rsidRDefault="002C0A98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</w:tc>
        <w:tc>
          <w:tcPr>
            <w:tcW w:w="2382" w:type="dxa"/>
          </w:tcPr>
          <w:p w14:paraId="0B1BF132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READING AND WRITING NUMBERS</w:t>
            </w:r>
          </w:p>
        </w:tc>
        <w:tc>
          <w:tcPr>
            <w:tcW w:w="2891" w:type="dxa"/>
          </w:tcPr>
          <w:p w14:paraId="4A00B653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ADDITION AND SUBTRACTION: WORD PROBLEMS</w:t>
            </w:r>
          </w:p>
        </w:tc>
        <w:tc>
          <w:tcPr>
            <w:tcW w:w="2637" w:type="dxa"/>
          </w:tcPr>
          <w:p w14:paraId="185F599C" w14:textId="77777777" w:rsidR="002C0A98" w:rsidRPr="00BE6BC7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t>STATISTICS: TABLES</w:t>
            </w:r>
          </w:p>
        </w:tc>
      </w:tr>
    </w:tbl>
    <w:p w14:paraId="65B37369" w14:textId="6AC58154" w:rsidR="00956BDA" w:rsidRDefault="00956BDA" w:rsidP="00E1006E">
      <w:pPr>
        <w:rPr>
          <w:rFonts w:ascii="Arial" w:hAnsi="Arial" w:cs="Arial"/>
          <w:sz w:val="20"/>
          <w:szCs w:val="20"/>
        </w:rPr>
      </w:pPr>
    </w:p>
    <w:p w14:paraId="35FF646F" w14:textId="21BCC5FA" w:rsidR="00BE6BC7" w:rsidRDefault="00BE6BC7" w:rsidP="00E1006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8"/>
        <w:gridCol w:w="7369"/>
      </w:tblGrid>
      <w:tr w:rsidR="00BE6BC7" w:rsidRPr="00BE6BC7" w14:paraId="1B316758" w14:textId="77777777" w:rsidTr="00BE6BC7">
        <w:trPr>
          <w:trHeight w:val="267"/>
        </w:trPr>
        <w:tc>
          <w:tcPr>
            <w:tcW w:w="14737" w:type="dxa"/>
            <w:gridSpan w:val="2"/>
            <w:shd w:val="clear" w:color="auto" w:fill="E7E6E6" w:themeFill="background2"/>
          </w:tcPr>
          <w:p w14:paraId="723FF89C" w14:textId="02B962F3" w:rsidR="00BE6BC7" w:rsidRPr="00BE6BC7" w:rsidRDefault="00BE6BC7" w:rsidP="00F34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YEAR 3 AND 4 CURRICULUM OVERVIEW: </w:t>
            </w:r>
            <w:r>
              <w:rPr>
                <w:rFonts w:ascii="Arial" w:hAnsi="Arial" w:cs="Arial"/>
                <w:b/>
                <w:sz w:val="20"/>
                <w:szCs w:val="20"/>
              </w:rPr>
              <w:t>MUSIC, ART AND DESIGN, SCIENCE AND HISTORY</w:t>
            </w:r>
          </w:p>
        </w:tc>
      </w:tr>
      <w:tr w:rsidR="002C0A98" w:rsidRPr="00956BDA" w14:paraId="7310A985" w14:textId="77777777" w:rsidTr="00BE6BC7">
        <w:tc>
          <w:tcPr>
            <w:tcW w:w="14737" w:type="dxa"/>
            <w:gridSpan w:val="2"/>
            <w:shd w:val="clear" w:color="auto" w:fill="B4C6E7" w:themeFill="accent1" w:themeFillTint="66"/>
          </w:tcPr>
          <w:p w14:paraId="17DC21FD" w14:textId="77777777" w:rsidR="002C0A98" w:rsidRPr="00956BDA" w:rsidRDefault="002C0A98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</w:tr>
      <w:tr w:rsidR="002C0A98" w:rsidRPr="003C78EC" w14:paraId="2F58D78C" w14:textId="77777777" w:rsidTr="002C0A98">
        <w:tc>
          <w:tcPr>
            <w:tcW w:w="14737" w:type="dxa"/>
            <w:gridSpan w:val="2"/>
            <w:shd w:val="clear" w:color="auto" w:fill="auto"/>
          </w:tcPr>
          <w:p w14:paraId="5E2E7409" w14:textId="5558B9CD" w:rsidR="00BE6BC7" w:rsidRPr="00BE6BC7" w:rsidRDefault="00BE6BC7" w:rsidP="00F346B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Children will: </w:t>
            </w:r>
          </w:p>
          <w:p w14:paraId="4A61BCCC" w14:textId="51770603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2294B734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Improvise and compose music for a range of purposes using the inter-related dimensions of music</w:t>
            </w:r>
          </w:p>
          <w:p w14:paraId="3E44F83E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Listen with attention to detail and recall sounds with increasing aural memory</w:t>
            </w:r>
          </w:p>
          <w:p w14:paraId="76F43EC2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Appreciate and understand a wide range of high quality live and recorded music drawn from different traditions and from great composers and musicians</w:t>
            </w:r>
          </w:p>
          <w:p w14:paraId="315FD1CF" w14:textId="77777777" w:rsidR="002C0A98" w:rsidRPr="00BE6BC7" w:rsidRDefault="002C0A98" w:rsidP="00BE6BC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Develop an understanding of the history of music</w:t>
            </w:r>
          </w:p>
          <w:p w14:paraId="13188952" w14:textId="01EB0D09" w:rsidR="00BE6BC7" w:rsidRPr="00BE6BC7" w:rsidRDefault="00BE6BC7" w:rsidP="00BE6BC7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6BC7" w:rsidRPr="00956BDA" w14:paraId="49EA456D" w14:textId="77777777" w:rsidTr="00BE6BC7">
        <w:tc>
          <w:tcPr>
            <w:tcW w:w="14737" w:type="dxa"/>
            <w:gridSpan w:val="2"/>
            <w:shd w:val="clear" w:color="auto" w:fill="F999E7"/>
          </w:tcPr>
          <w:p w14:paraId="7CA46602" w14:textId="304F6CE7" w:rsidR="00BE6BC7" w:rsidRPr="00956BDA" w:rsidRDefault="00BE6BC7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AND DESIGN TECHNOLOGY: MASK MAKING</w:t>
            </w:r>
          </w:p>
        </w:tc>
      </w:tr>
      <w:tr w:rsidR="00BE6BC7" w:rsidRPr="003C78EC" w14:paraId="36F9DD3C" w14:textId="77777777" w:rsidTr="00BE6BC7">
        <w:tc>
          <w:tcPr>
            <w:tcW w:w="14737" w:type="dxa"/>
            <w:gridSpan w:val="2"/>
          </w:tcPr>
          <w:p w14:paraId="400A1636" w14:textId="46330A78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Children will develop both Fine Art and D&amp;T skills for children, including: </w:t>
            </w:r>
          </w:p>
          <w:p w14:paraId="073C0D73" w14:textId="0236FE14" w:rsidR="00BE6BC7" w:rsidRPr="00BE6BC7" w:rsidRDefault="00BE6BC7" w:rsidP="00BE6B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Visual literacy/art historical knowledge</w:t>
            </w:r>
            <w:r w:rsidRPr="00BE6BC7">
              <w:rPr>
                <w:rFonts w:ascii="Arial" w:hAnsi="Arial" w:cs="Arial"/>
                <w:b/>
                <w:sz w:val="18"/>
                <w:szCs w:val="20"/>
              </w:rPr>
              <w:br/>
              <w:t>Using drawing to create clear designs</w:t>
            </w:r>
          </w:p>
          <w:p w14:paraId="7919CAA0" w14:textId="0E5846F7" w:rsidR="00BE6BC7" w:rsidRPr="00BE6BC7" w:rsidRDefault="00BE6BC7" w:rsidP="00BE6B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Working with 3D sculptural materials</w:t>
            </w:r>
          </w:p>
          <w:p w14:paraId="6DCE823C" w14:textId="77777777" w:rsidR="00BE6BC7" w:rsidRPr="00BE6BC7" w:rsidRDefault="00BE6BC7" w:rsidP="00F346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Painting with a focus on colour, detail, pattern and decoration </w:t>
            </w:r>
          </w:p>
          <w:p w14:paraId="7737E930" w14:textId="4400CD3D" w:rsidR="00BE6BC7" w:rsidRPr="00BE6BC7" w:rsidRDefault="00BE6BC7" w:rsidP="00BE6BC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BC7" w:rsidRPr="00956BDA" w14:paraId="34086DE4" w14:textId="77777777" w:rsidTr="00BE6BC7">
        <w:tc>
          <w:tcPr>
            <w:tcW w:w="14737" w:type="dxa"/>
            <w:gridSpan w:val="2"/>
            <w:shd w:val="clear" w:color="auto" w:fill="A8D08D" w:themeFill="accent6" w:themeFillTint="99"/>
          </w:tcPr>
          <w:p w14:paraId="2AA917F2" w14:textId="65533329" w:rsidR="00BE6BC7" w:rsidRPr="00956BDA" w:rsidRDefault="00BE6BC7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</w:tr>
      <w:tr w:rsidR="00BE6BC7" w:rsidRPr="00BE6BC7" w14:paraId="7447CCB2" w14:textId="77777777" w:rsidTr="00F150AA">
        <w:tc>
          <w:tcPr>
            <w:tcW w:w="7368" w:type="dxa"/>
          </w:tcPr>
          <w:p w14:paraId="2535D968" w14:textId="77777777" w:rsidR="00BE6BC7" w:rsidRPr="00BE6BC7" w:rsidRDefault="00BE6BC7" w:rsidP="00F346B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</w:rPr>
              <w:t>YEAR 3: PLANTS</w:t>
            </w:r>
          </w:p>
          <w:p w14:paraId="6DDDA29C" w14:textId="77777777" w:rsidR="000753DA" w:rsidRPr="00BE6BC7" w:rsidRDefault="002A2E31" w:rsidP="00BE6BC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identify and describe the functions of different parts of flowering plants: roots, stem/trunk, leaves and flowers</w:t>
            </w:r>
          </w:p>
          <w:p w14:paraId="6AB438EC" w14:textId="77777777" w:rsidR="000753DA" w:rsidRPr="00BE6BC7" w:rsidRDefault="002A2E31" w:rsidP="00BE6BC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explore the requirements of plants for life and growth (air, light, water, nutrients from soil, and room to grow) and how they vary from plant to plant</w:t>
            </w:r>
          </w:p>
          <w:p w14:paraId="1EF8B87D" w14:textId="77777777" w:rsidR="000753DA" w:rsidRPr="00BE6BC7" w:rsidRDefault="002A2E31" w:rsidP="00BE6BC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investigate the way in which water is transported within plants</w:t>
            </w:r>
          </w:p>
          <w:p w14:paraId="3CBBACCC" w14:textId="77777777" w:rsidR="00BE6BC7" w:rsidRPr="005E1E52" w:rsidRDefault="002A2E31" w:rsidP="00F346B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explore the part that flowers play in the life cycle of flowering plants, including pollination, seed formation and seed dispersal.</w:t>
            </w:r>
          </w:p>
          <w:p w14:paraId="1B26A554" w14:textId="45D2A2C8" w:rsidR="005E1E52" w:rsidRPr="00BE6BC7" w:rsidRDefault="005E1E52" w:rsidP="005E1E52">
            <w:pPr>
              <w:ind w:left="72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369" w:type="dxa"/>
          </w:tcPr>
          <w:p w14:paraId="27528DEE" w14:textId="77777777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YEAR 4: LIVING THINGS AND THEIR HABITATS</w:t>
            </w:r>
          </w:p>
          <w:p w14:paraId="1787319E" w14:textId="4AB3F040" w:rsidR="00BE6BC7" w:rsidRPr="00BE6BC7" w:rsidRDefault="00BE6BC7" w:rsidP="00BE6BC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</w:rPr>
              <w:t>recognise that living things can be grouped in a variety of ways</w:t>
            </w:r>
          </w:p>
          <w:p w14:paraId="506CFC1B" w14:textId="4E0456EA" w:rsidR="000753DA" w:rsidRPr="00BE6BC7" w:rsidRDefault="002A2E31" w:rsidP="00BE6BC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explore and use classification keys to help group, identify and name a variety of living things in their local and wider environment</w:t>
            </w:r>
          </w:p>
          <w:p w14:paraId="00106EBB" w14:textId="77777777" w:rsidR="000753DA" w:rsidRPr="00BE6BC7" w:rsidRDefault="002A2E31" w:rsidP="00BE6BC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recognise</w:t>
            </w:r>
            <w:proofErr w:type="spellEnd"/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 that environments can change and that this can sometimes pose dangers to living things.</w:t>
            </w:r>
          </w:p>
          <w:p w14:paraId="5423963F" w14:textId="082D0379" w:rsidR="00BE6BC7" w:rsidRPr="00BE6BC7" w:rsidRDefault="00BE6BC7" w:rsidP="00F346B1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E6BC7" w:rsidRPr="00BE6BC7" w14:paraId="38223C43" w14:textId="77777777" w:rsidTr="00C51BE8">
        <w:tc>
          <w:tcPr>
            <w:tcW w:w="14737" w:type="dxa"/>
            <w:gridSpan w:val="2"/>
          </w:tcPr>
          <w:p w14:paraId="1374ABC3" w14:textId="77777777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YEAR 3 and 4: WORKING SCIENTIFICALLY</w:t>
            </w:r>
          </w:p>
          <w:p w14:paraId="29598A3F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asking relevant questions and using different types of scientific enquiries to answer them</w:t>
            </w:r>
          </w:p>
          <w:p w14:paraId="6B196EAC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setting up simple practical enquiries, comparative and fair tests</w:t>
            </w:r>
          </w:p>
          <w:p w14:paraId="49B7A9E1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14:paraId="25FCFE12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gathering, recording, classifying and presenting data in a variety of ways to help in answering questions</w:t>
            </w:r>
          </w:p>
          <w:p w14:paraId="75ABD080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recording findings using simple scientific language, drawings, labelled diagrams, keys, bar charts, and tables</w:t>
            </w:r>
          </w:p>
          <w:p w14:paraId="5B6AC824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reporting on findings from enquiries, including oral and written explanations, displays or presentations of results and conclusions</w:t>
            </w:r>
          </w:p>
          <w:p w14:paraId="2A8D00D8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using results to draw simple conclusions, make predictions for new values, suggest improvements and raise further questions</w:t>
            </w:r>
          </w:p>
          <w:p w14:paraId="7E662A4B" w14:textId="77777777" w:rsidR="000753DA" w:rsidRPr="00BE6BC7" w:rsidRDefault="002A2E31" w:rsidP="00BE6BC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identifying differences, similarities or changes related to simple scientific ideas and processes</w:t>
            </w:r>
          </w:p>
          <w:p w14:paraId="7D5EC7C1" w14:textId="549C1144" w:rsidR="005E1E52" w:rsidRPr="005E1E52" w:rsidRDefault="002A2E31" w:rsidP="005E1E52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6"/>
              </w:rPr>
            </w:pPr>
            <w:r w:rsidRPr="00BE6BC7">
              <w:rPr>
                <w:rFonts w:ascii="Arial" w:hAnsi="Arial" w:cs="Arial"/>
                <w:b/>
                <w:sz w:val="18"/>
                <w:szCs w:val="16"/>
                <w:lang w:val="en-US"/>
              </w:rPr>
              <w:t>using straightforward scientific evidence to answer questions or to support their findings</w:t>
            </w:r>
          </w:p>
        </w:tc>
      </w:tr>
      <w:tr w:rsidR="00BE6BC7" w:rsidRPr="00956BDA" w14:paraId="465E318F" w14:textId="77777777" w:rsidTr="00BE6BC7">
        <w:tc>
          <w:tcPr>
            <w:tcW w:w="14737" w:type="dxa"/>
            <w:gridSpan w:val="2"/>
            <w:shd w:val="clear" w:color="auto" w:fill="FFD966" w:themeFill="accent4" w:themeFillTint="99"/>
          </w:tcPr>
          <w:p w14:paraId="50757D8C" w14:textId="2CCEF114" w:rsidR="00BE6BC7" w:rsidRPr="00956BDA" w:rsidRDefault="00BE6BC7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</w:tr>
      <w:tr w:rsidR="00BE6BC7" w:rsidRPr="003C78EC" w14:paraId="6C08C593" w14:textId="77777777" w:rsidTr="00F346B1">
        <w:tc>
          <w:tcPr>
            <w:tcW w:w="14737" w:type="dxa"/>
            <w:gridSpan w:val="2"/>
          </w:tcPr>
          <w:p w14:paraId="7924C1BB" w14:textId="0A371966" w:rsidR="00BE6BC7" w:rsidRPr="00BE6BC7" w:rsidRDefault="00BE6BC7" w:rsidP="00BE6B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Children will:</w:t>
            </w:r>
          </w:p>
          <w:p w14:paraId="4DAED90D" w14:textId="77777777" w:rsidR="00BE6BC7" w:rsidRPr="00BE6BC7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Study of an aspect or theme in British history that extends pupils’ chronological knowledge beyond 1066</w:t>
            </w:r>
          </w:p>
          <w:p w14:paraId="1C03119A" w14:textId="77777777" w:rsidR="00BE6BC7" w:rsidRPr="00BE6BC7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Devise historically valid questions about change, cause, similarity and difference, and significance. </w:t>
            </w:r>
          </w:p>
          <w:p w14:paraId="38567C80" w14:textId="77777777" w:rsidR="00BE6BC7" w:rsidRPr="00BE6BC7" w:rsidRDefault="00BE6BC7" w:rsidP="00BE6B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 xml:space="preserve">Construct informed responses that involve thoughtful selection and organisation of relevant historical information.  </w:t>
            </w:r>
          </w:p>
          <w:p w14:paraId="49DE30F3" w14:textId="7C7C4684" w:rsidR="005E1E52" w:rsidRPr="005E1E52" w:rsidRDefault="00BE6BC7" w:rsidP="005E1E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E6BC7">
              <w:rPr>
                <w:rFonts w:ascii="Arial" w:hAnsi="Arial" w:cs="Arial"/>
                <w:b/>
                <w:sz w:val="18"/>
                <w:szCs w:val="20"/>
              </w:rPr>
              <w:t>Understand how our knowledge of the past is constructed from a range of sources</w:t>
            </w:r>
          </w:p>
        </w:tc>
      </w:tr>
    </w:tbl>
    <w:p w14:paraId="37A41F15" w14:textId="77777777" w:rsidR="00956BDA" w:rsidRDefault="00956BDA"/>
    <w:sectPr w:rsidR="00956BDA" w:rsidSect="00201879">
      <w:pgSz w:w="16840" w:h="11900" w:orient="landscape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8A8"/>
    <w:multiLevelType w:val="hybridMultilevel"/>
    <w:tmpl w:val="95ECE578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327"/>
    <w:multiLevelType w:val="multilevel"/>
    <w:tmpl w:val="91D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E4C48"/>
    <w:multiLevelType w:val="multilevel"/>
    <w:tmpl w:val="7A3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5A15"/>
    <w:multiLevelType w:val="hybridMultilevel"/>
    <w:tmpl w:val="331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18D3"/>
    <w:multiLevelType w:val="multilevel"/>
    <w:tmpl w:val="2E4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62109"/>
    <w:multiLevelType w:val="multilevel"/>
    <w:tmpl w:val="F67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004EF"/>
    <w:multiLevelType w:val="multilevel"/>
    <w:tmpl w:val="F5F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4724E"/>
    <w:multiLevelType w:val="multilevel"/>
    <w:tmpl w:val="E95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A06A3"/>
    <w:multiLevelType w:val="hybridMultilevel"/>
    <w:tmpl w:val="892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C7AAE"/>
    <w:multiLevelType w:val="hybridMultilevel"/>
    <w:tmpl w:val="4F5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AB7"/>
    <w:multiLevelType w:val="hybridMultilevel"/>
    <w:tmpl w:val="2F9A8E7A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03517"/>
    <w:multiLevelType w:val="multilevel"/>
    <w:tmpl w:val="C96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6658F"/>
    <w:multiLevelType w:val="multilevel"/>
    <w:tmpl w:val="DCC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4227C"/>
    <w:multiLevelType w:val="hybridMultilevel"/>
    <w:tmpl w:val="71A8C768"/>
    <w:lvl w:ilvl="0" w:tplc="7BF6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89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A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C7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2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5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F25068"/>
    <w:multiLevelType w:val="hybridMultilevel"/>
    <w:tmpl w:val="BAD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3999"/>
    <w:multiLevelType w:val="hybridMultilevel"/>
    <w:tmpl w:val="C6926DDE"/>
    <w:lvl w:ilvl="0" w:tplc="7E3C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09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0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E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6B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E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2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A6091C"/>
    <w:multiLevelType w:val="hybridMultilevel"/>
    <w:tmpl w:val="5A3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8CB"/>
    <w:multiLevelType w:val="hybridMultilevel"/>
    <w:tmpl w:val="D166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570A9"/>
    <w:multiLevelType w:val="hybridMultilevel"/>
    <w:tmpl w:val="B3B6E1E2"/>
    <w:lvl w:ilvl="0" w:tplc="5CE2D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0A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0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E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4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C1"/>
    <w:rsid w:val="000753DA"/>
    <w:rsid w:val="001A100F"/>
    <w:rsid w:val="001B7FC1"/>
    <w:rsid w:val="001F2367"/>
    <w:rsid w:val="001F4D2F"/>
    <w:rsid w:val="00201879"/>
    <w:rsid w:val="00290A2C"/>
    <w:rsid w:val="002A2E31"/>
    <w:rsid w:val="002A30CC"/>
    <w:rsid w:val="002C0A98"/>
    <w:rsid w:val="003029E9"/>
    <w:rsid w:val="00307B2C"/>
    <w:rsid w:val="0035336A"/>
    <w:rsid w:val="003914BF"/>
    <w:rsid w:val="003C5A3B"/>
    <w:rsid w:val="003C78EC"/>
    <w:rsid w:val="003E3326"/>
    <w:rsid w:val="003E66A0"/>
    <w:rsid w:val="0040306B"/>
    <w:rsid w:val="00411CEA"/>
    <w:rsid w:val="004217F6"/>
    <w:rsid w:val="0047705E"/>
    <w:rsid w:val="004D338A"/>
    <w:rsid w:val="00580B3E"/>
    <w:rsid w:val="005E1E52"/>
    <w:rsid w:val="006A4F9A"/>
    <w:rsid w:val="006C2691"/>
    <w:rsid w:val="006F7BB3"/>
    <w:rsid w:val="007B6847"/>
    <w:rsid w:val="007D2505"/>
    <w:rsid w:val="008717A0"/>
    <w:rsid w:val="00894FDD"/>
    <w:rsid w:val="00895633"/>
    <w:rsid w:val="00906A08"/>
    <w:rsid w:val="00956BDA"/>
    <w:rsid w:val="00966E1C"/>
    <w:rsid w:val="00977102"/>
    <w:rsid w:val="0098047B"/>
    <w:rsid w:val="009D60A0"/>
    <w:rsid w:val="00A700AF"/>
    <w:rsid w:val="00A92191"/>
    <w:rsid w:val="00AA703E"/>
    <w:rsid w:val="00AC448B"/>
    <w:rsid w:val="00AD18D3"/>
    <w:rsid w:val="00AD2A24"/>
    <w:rsid w:val="00AE791D"/>
    <w:rsid w:val="00B622FA"/>
    <w:rsid w:val="00BE6BC7"/>
    <w:rsid w:val="00BF6833"/>
    <w:rsid w:val="00C57ED9"/>
    <w:rsid w:val="00C907E7"/>
    <w:rsid w:val="00CD3D30"/>
    <w:rsid w:val="00DB2FA2"/>
    <w:rsid w:val="00DD7AA5"/>
    <w:rsid w:val="00DE6B4D"/>
    <w:rsid w:val="00E1006E"/>
    <w:rsid w:val="00F51B1E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3A31"/>
  <w15:chartTrackingRefBased/>
  <w15:docId w15:val="{D044B9D0-D05D-DD46-B1B2-77162EE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6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0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8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17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2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53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8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17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09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9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50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3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5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2021-02-15T13:48:00Z</dcterms:created>
  <dcterms:modified xsi:type="dcterms:W3CDTF">2021-02-15T15:25:00Z</dcterms:modified>
</cp:coreProperties>
</file>